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SILICON MOTION TECH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12,157,761.61</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12,195,540.29</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12,195,540.29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12,195,540.29</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12,195,540.29</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9.0 %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SILICON MOTION TECH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ectPr>
          <w:pgSz w:w="11900" w:h="16838" w:orient="portrait"/>
          <w:cols w:equalWidth="0" w:num="1">
            <w:col w:w="10640"/>
          </w:cols>
          <w:pgMar w:left="360" w:top="111" w:right="899" w:bottom="46" w:gutter="0" w:footer="0" w:header="0"/>
        </w:sectPr>
      </w:pP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720"/>
        <w:spacing w:after="0" w:line="258" w:lineRule="auto"/>
        <w:rPr>
          <w:sz w:val="20"/>
          <w:szCs w:val="20"/>
          <w:color w:val="auto"/>
        </w:rPr>
      </w:pPr>
      <w:r>
        <w:rPr>
          <w:rFonts w:ascii="Times New Roman" w:cs="Times New Roman" w:eastAsia="Times New Roman" w:hAnsi="Times New Roman"/>
          <w:sz w:val="22"/>
          <w:szCs w:val="22"/>
          <w:color w:val="auto"/>
        </w:rPr>
        <w:t>FLAT C, 19/F, WING CHEONG COMMERCIAL BLD,NOS 19-25 JERVOIS STREET,HONG KONG ISLAND,K3,000</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12195540.29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7" w:lineRule="exact"/>
        <w:rPr>
          <w:sz w:val="20"/>
          <w:szCs w:val="20"/>
          <w:color w:val="auto"/>
        </w:rPr>
      </w:pPr>
    </w:p>
    <w:p>
      <w:pPr>
        <w:sectPr>
          <w:pgSz w:w="11900" w:h="16838" w:orient="portrait"/>
          <w:cols w:equalWidth="0" w:num="2">
            <w:col w:w="620" w:space="300"/>
            <w:col w:w="9720"/>
          </w:cols>
          <w:pgMar w:left="360" w:top="111" w:right="89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9.0 %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11" w:right="89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12195540.29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SILICON MOTION TECH CORP. No one other person's interest in the COMMON STOCK of SILICON MOTION TECH CORP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 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280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23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Diversifying Solutions LLC</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Management &amp; Research Company LLC * IA</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Management Trust Company</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BK</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4, 2026, agree and consent to the joint filing on their behalf of this Schedule 13G in connection with their beneficial ownership of the COMMON STOCK of SILICON MOTION TECH CORP at September 30,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8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2026-11-05T12:26:37Z</dcterms:created>
  <dcterms:modified xsi:type="dcterms:W3CDTF">2026-11-05T12:26:37Z</dcterms:modified>
</cp:coreProperties>
</file>